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7F18" w:rsidP="00767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F18">
        <w:rPr>
          <w:rFonts w:ascii="Times New Roman" w:hAnsi="Times New Roman" w:cs="Times New Roman"/>
          <w:b/>
          <w:sz w:val="24"/>
          <w:szCs w:val="24"/>
        </w:rPr>
        <w:t>Памятники  древнерусской  архитектуры  в  музеях  под  открытым  небом.</w:t>
      </w:r>
    </w:p>
    <w:p w:rsidR="00767F18" w:rsidRDefault="00767F18" w:rsidP="00767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18" w:rsidRDefault="00767F18" w:rsidP="0076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 презентационный материал;</w:t>
      </w:r>
    </w:p>
    <w:p w:rsidR="00767F18" w:rsidRDefault="00767F18" w:rsidP="0076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понятия: зодчество, фасад, конек, причелины и полотенца, ставни, наличники(в зодчестве);</w:t>
      </w:r>
    </w:p>
    <w:p w:rsidR="00767F18" w:rsidRDefault="00767F18" w:rsidP="0076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Изобразить крестьянскую избу, соблюдая правила воздушной перспективы, украсить свою избу(изобразить конек, причелины, полотенца, наличники, украшенные резьбой).</w:t>
      </w:r>
    </w:p>
    <w:p w:rsidR="00767F18" w:rsidRPr="00767F18" w:rsidRDefault="00767F18" w:rsidP="0076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выполнить в цвете, добавить окружение.</w:t>
      </w:r>
    </w:p>
    <w:sectPr w:rsidR="00767F18" w:rsidRPr="0076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771"/>
    <w:multiLevelType w:val="hybridMultilevel"/>
    <w:tmpl w:val="288A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67F18"/>
    <w:rsid w:val="0076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>Org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2019-02-01T06:17:00Z</dcterms:created>
  <dcterms:modified xsi:type="dcterms:W3CDTF">2019-02-01T06:27:00Z</dcterms:modified>
</cp:coreProperties>
</file>