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99C">
      <w:r>
        <w:t>Раннехристианское искусство.</w:t>
      </w:r>
    </w:p>
    <w:p w:rsidR="008B099C" w:rsidRDefault="008B099C" w:rsidP="008B099C">
      <w:pPr>
        <w:pStyle w:val="a3"/>
        <w:numPr>
          <w:ilvl w:val="0"/>
          <w:numId w:val="1"/>
        </w:numPr>
      </w:pPr>
      <w:r>
        <w:t>Читать страницы учебника 106-111, законспектировать главное.</w:t>
      </w:r>
    </w:p>
    <w:p w:rsidR="008B099C" w:rsidRDefault="008B099C" w:rsidP="008B099C">
      <w:pPr>
        <w:pStyle w:val="a3"/>
        <w:numPr>
          <w:ilvl w:val="0"/>
          <w:numId w:val="1"/>
        </w:numPr>
      </w:pPr>
      <w:r>
        <w:t xml:space="preserve">Ответить письменно на вопросы 1-3, страница 111. </w:t>
      </w:r>
    </w:p>
    <w:p w:rsidR="008B099C" w:rsidRDefault="008B099C"/>
    <w:sectPr w:rsidR="008B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38A6"/>
    <w:multiLevelType w:val="hybridMultilevel"/>
    <w:tmpl w:val="262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B099C"/>
    <w:rsid w:val="008B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>Org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2019-02-01T08:15:00Z</dcterms:created>
  <dcterms:modified xsi:type="dcterms:W3CDTF">2019-02-01T08:22:00Z</dcterms:modified>
</cp:coreProperties>
</file>