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Задания 8.09 по истории 11 класс.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Всеобщая история. Прочитать  параграф –Пути развития  стран Азии,Африки и Латинской Америк в 1 половине 20века по Всеобщей истории.Ответить на вопросы стр 49.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История России. Просмотрите по ссылке 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https://youtu.be/r4cAwRUwCCI</w:t>
        </w:r>
      </w:hyperlink>
      <w:r w:rsidDel="00000000" w:rsidR="00000000" w:rsidRPr="00000000">
        <w:rPr>
          <w:rtl w:val="0"/>
        </w:rPr>
        <w:t xml:space="preserve"> или прочитайте  параграфы 1-2 –Россия на рубеже  19-20в.Ответить на вопросы стр.21                                                                                                                         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r4cAwRUwC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